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65FA7"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校园卡充值方式</w:t>
      </w:r>
    </w:p>
    <w:p w14:paraId="17F4E4D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校园卡作为智慧校园的重要组成部分，已在食堂就餐、超市消费、浴室淋浴、图书借阅等多场景为师生提供了便捷服务。为了提供更精细化化服务，现将校园卡充值方式给大家作一下介绍。校园卡充值现有4种方式，具体充值步骤和注意事项说明如下：</w:t>
      </w:r>
    </w:p>
    <w:p w14:paraId="6DAB1FDD">
      <w:pPr>
        <w:numPr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充值方式一：企业微信充值，步骤如下：</w:t>
      </w:r>
    </w:p>
    <w:p w14:paraId="0DDB1AA8"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登陆中央民族大学企业微信号，如下图：</w:t>
      </w:r>
    </w:p>
    <w:p w14:paraId="27E72E56">
      <w:pPr>
        <w:numPr>
          <w:ilvl w:val="0"/>
          <w:numId w:val="0"/>
        </w:numPr>
        <w:ind w:firstLine="64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96035" cy="2879725"/>
            <wp:effectExtent l="0" t="0" r="18415" b="15875"/>
            <wp:docPr id="1" name="图片 1" descr="c0422a2f3f5bdddad479c7ee4435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0422a2f3f5bdddad479c7ee4435d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FD23">
      <w:pPr>
        <w:numPr>
          <w:ilvl w:val="0"/>
          <w:numId w:val="0"/>
        </w:numPr>
        <w:ind w:firstLine="64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点击“工作台”进入企业微信应用服务，如下图：</w:t>
      </w:r>
    </w:p>
    <w:p w14:paraId="0E250A9B">
      <w:pPr>
        <w:numPr>
          <w:ilvl w:val="0"/>
          <w:numId w:val="0"/>
        </w:numPr>
        <w:ind w:firstLine="64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279525" cy="2879725"/>
            <wp:effectExtent l="0" t="0" r="15875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6CEE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在“微缴费”服务中找到“一卡通充值”点击进入，如下图。在“充值金额”输入充值金额，点击“充值”完成微信扣款即可：</w:t>
      </w:r>
    </w:p>
    <w:p w14:paraId="558106A4">
      <w:pPr>
        <w:ind w:firstLine="420" w:firstLineChars="20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616075" cy="2879725"/>
            <wp:effectExtent l="0" t="0" r="317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2A9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注意事项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</w:p>
    <w:p w14:paraId="52A6A2D7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1）企业微信充值过程中，学工号和卡余额由系统自动显示，无法修改，此充值方式仅为企业微信绑定的学工号充值，无法代充。</w:t>
      </w:r>
    </w:p>
    <w:p w14:paraId="466B8520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2）企业微信一卡通充值需要从微信账号扣款，需在企业微信设置页面绑定个人微信账号，具体如下图：</w:t>
      </w:r>
    </w:p>
    <w:p w14:paraId="37620451"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1407795" cy="2879725"/>
            <wp:effectExtent l="0" t="0" r="1905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375410" cy="2879725"/>
            <wp:effectExtent l="0" t="0" r="15240" b="158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53AF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3）校园卡充值成功后，在食堂POS机刷卡3-5秒或圈存机上“领取转账金额”完成圈存，充值金额方可写入卡余额。</w:t>
      </w:r>
    </w:p>
    <w:p w14:paraId="02BFBE37">
      <w:pPr>
        <w:numPr>
          <w:ilvl w:val="0"/>
          <w:numId w:val="0"/>
        </w:numPr>
        <w:ind w:left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充值方式二： 农行APP掌银转账充值，步骤如下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：</w:t>
      </w:r>
    </w:p>
    <w:p w14:paraId="602A6129">
      <w:pPr>
        <w:numPr>
          <w:ilvl w:val="0"/>
          <w:numId w:val="0"/>
        </w:numPr>
        <w:ind w:leftChars="20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在手机终端上下载并安装中国农业银行APP，登录并绑定农行银行卡，登陆成功如下图：</w:t>
      </w:r>
    </w:p>
    <w:p w14:paraId="213D47A1">
      <w:pPr>
        <w:numPr>
          <w:ilvl w:val="0"/>
          <w:numId w:val="0"/>
        </w:numPr>
        <w:ind w:leftChars="200"/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96035" cy="2879725"/>
            <wp:effectExtent l="0" t="0" r="18415" b="15875"/>
            <wp:docPr id="7" name="图片 7" descr="001c564c0a986c96ea1c7ace8225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c564c0a986c96ea1c7ace82258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8A7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在APP首页点击“生活缴费”，进入生活缴费界面，如下图：</w:t>
      </w:r>
    </w:p>
    <w:p w14:paraId="23B92AF3"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96035" cy="2879725"/>
            <wp:effectExtent l="0" t="0" r="18415" b="15875"/>
            <wp:docPr id="8" name="图片 8" descr="954d280b91b05a842dab84f1992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54d280b91b05a842dab84f199250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414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在生活缴费页面搜索栏搜索“中央民族大学”，出现“中央民族大学校园卡充值”项目，如下图：</w:t>
      </w:r>
    </w:p>
    <w:p w14:paraId="15DE8489"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371600" cy="2879725"/>
            <wp:effectExtent l="0" t="0" r="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9AF7">
      <w:p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点击“中央民族大学校园卡充值”，会跳转至校园卡充值页面，如下图。写入“</w:t>
      </w:r>
      <w:r>
        <w:rPr>
          <w:rFonts w:hint="eastAsia" w:ascii="仿宋" w:hAnsi="仿宋" w:eastAsia="仿宋" w:cs="仿宋"/>
          <w:b/>
          <w:bCs/>
          <w:i/>
          <w:iCs/>
          <w:sz w:val="32"/>
          <w:szCs w:val="32"/>
          <w:lang w:val="en-US" w:eastAsia="zh-CN"/>
        </w:rPr>
        <w:t>学号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”，点击“下一步”，写入充值金额，扣款后即可完成充值。</w:t>
      </w:r>
    </w:p>
    <w:p w14:paraId="2835A5C2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96035" cy="2879725"/>
            <wp:effectExtent l="0" t="0" r="18415" b="15875"/>
            <wp:docPr id="10" name="图片 10" descr="b5be8cfc47d18065e8d9dc3592d1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5be8cfc47d18065e8d9dc3592d1bb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03B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3D84904">
      <w:pP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注意事项：</w:t>
      </w:r>
    </w:p>
    <w:p w14:paraId="385C3BA0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）使用农行掌银APP充值过程中，学工号和卡余额由操作人自由填写，可以随意修改，此种充值方式不与学工号充值作绑定，持卡人可以让其他人帮忙替代充值。在充值过程中，一定要审核自己所填写的学号，审核无误后再进行下一步。</w:t>
      </w:r>
    </w:p>
    <w:p w14:paraId="5A271D2C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2）校园卡充值成功后，需在食堂POS机刷卡3-5秒或圈存机上“领取转账金额”完成圈存，充值金额方可写入卡余额。</w:t>
      </w:r>
    </w:p>
    <w:p w14:paraId="2AA6DE27">
      <w:pPr>
        <w:widowControl/>
        <w:spacing w:line="560" w:lineRule="exact"/>
        <w:ind w:firstLine="643" w:firstLineChars="200"/>
        <w:textAlignment w:val="top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方式三：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民大通APP充值，步骤如下：</w:t>
      </w:r>
    </w:p>
    <w:p w14:paraId="34484A2F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登录“民大通APP”</w:t>
      </w:r>
    </w:p>
    <w:p w14:paraId="0F40CB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323340" cy="2879725"/>
            <wp:effectExtent l="0" t="0" r="10160" b="1587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37052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点击“充值缴费”</w:t>
      </w:r>
    </w:p>
    <w:p w14:paraId="631304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52245" cy="2879725"/>
            <wp:effectExtent l="0" t="0" r="14605" b="1587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E9C0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选择“一卡通充值”进行一卡通充值。</w:t>
      </w:r>
    </w:p>
    <w:p w14:paraId="2D5EAF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396365" cy="2879725"/>
            <wp:effectExtent l="0" t="0" r="13335" b="1587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A0BA">
      <w:pPr>
        <w:widowControl/>
        <w:spacing w:line="560" w:lineRule="exact"/>
        <w:ind w:firstLine="640" w:firstLineChars="200"/>
        <w:textAlignment w:val="top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充值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成功</w:t>
      </w:r>
      <w:r>
        <w:rPr>
          <w:rFonts w:ascii="Times New Roman" w:hAnsi="Times New Roman" w:eastAsia="仿宋" w:cs="Times New Roman"/>
          <w:sz w:val="32"/>
          <w:szCs w:val="32"/>
        </w:rPr>
        <w:t>后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需将校园卡在</w:t>
      </w:r>
      <w:r>
        <w:rPr>
          <w:rFonts w:ascii="Times New Roman" w:hAnsi="Times New Roman" w:eastAsia="仿宋" w:cs="Times New Roman"/>
          <w:sz w:val="32"/>
          <w:szCs w:val="32"/>
        </w:rPr>
        <w:t>POS机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上贴值3-5秒，或</w:t>
      </w:r>
      <w:r>
        <w:rPr>
          <w:rFonts w:ascii="Times New Roman" w:hAnsi="Times New Roman" w:eastAsia="仿宋" w:cs="Times New Roman"/>
          <w:sz w:val="32"/>
          <w:szCs w:val="32"/>
        </w:rPr>
        <w:t>在圈存机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上点击“</w:t>
      </w:r>
      <w:r>
        <w:rPr>
          <w:rFonts w:ascii="Times New Roman" w:hAnsi="Times New Roman" w:eastAsia="仿宋" w:cs="Times New Roman"/>
          <w:sz w:val="32"/>
          <w:szCs w:val="32"/>
        </w:rPr>
        <w:t>领取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转账</w:t>
      </w:r>
      <w:r>
        <w:rPr>
          <w:rFonts w:ascii="Times New Roman" w:hAnsi="Times New Roman" w:eastAsia="仿宋" w:cs="Times New Roman"/>
          <w:sz w:val="32"/>
          <w:szCs w:val="32"/>
        </w:rPr>
        <w:t>金额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充值金额即可到账</w:t>
      </w:r>
      <w:r>
        <w:rPr>
          <w:rFonts w:ascii="Times New Roman" w:hAnsi="Times New Roman" w:eastAsia="仿宋" w:cs="Times New Roman"/>
          <w:sz w:val="32"/>
          <w:szCs w:val="32"/>
        </w:rPr>
        <w:t>。</w:t>
      </w:r>
    </w:p>
    <w:p w14:paraId="2341CC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eastAsia="仿宋"/>
          <w:b/>
          <w:bCs/>
          <w:sz w:val="32"/>
          <w:szCs w:val="32"/>
        </w:rPr>
      </w:pPr>
      <w:r>
        <w:rPr>
          <w:rFonts w:eastAsia="仿宋"/>
          <w:kern w:val="0"/>
          <w:sz w:val="32"/>
          <w:szCs w:val="32"/>
        </w:rPr>
        <w:t>★</w:t>
      </w:r>
      <w:r>
        <w:rPr>
          <w:rFonts w:eastAsia="仿宋"/>
          <w:b/>
          <w:bCs/>
          <w:sz w:val="32"/>
          <w:szCs w:val="32"/>
        </w:rPr>
        <w:t>注意：</w:t>
      </w:r>
    </w:p>
    <w:p w14:paraId="732841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hint="eastAsia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1）首次使用“充值缴费”需要登录财务处缴费平台，登录时需要认证，账号：学号，初始密码：Mucer2024，登陆成功后需修改和完善个人信息。</w:t>
      </w:r>
    </w:p>
    <w:p w14:paraId="0C101402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此充值方式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为手动填入学工号和充值金额，故可代为他人充值，请务必核实填入信息的准确性，以免造成误充。完成充值后，金额领取到账与方式一相同。</w:t>
      </w:r>
    </w:p>
    <w:p w14:paraId="76BB037E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具体扣款记录可以在充值缴费页面“我的”查询。</w:t>
      </w:r>
    </w:p>
    <w:p w14:paraId="6FD7A1BE">
      <w:pPr>
        <w:widowControl/>
        <w:spacing w:line="560" w:lineRule="exact"/>
        <w:jc w:val="left"/>
        <w:textAlignment w:val="top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/>
          <w:bCs/>
          <w:sz w:val="32"/>
          <w:szCs w:val="32"/>
          <w:lang w:val="en-US" w:eastAsia="zh-CN"/>
        </w:rPr>
        <w:t>方式四：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中央民族大学财务处服务号充值，步骤如下：</w:t>
      </w:r>
    </w:p>
    <w:p w14:paraId="333F760F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关注微信服务号“中央民族大学财务处”</w:t>
      </w:r>
    </w:p>
    <w:p w14:paraId="2CB078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02080" cy="2879725"/>
            <wp:effectExtent l="0" t="0" r="7620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E6B4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填入用户名和密码进行登录</w:t>
      </w:r>
    </w:p>
    <w:p w14:paraId="761BE6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63040" cy="2879725"/>
            <wp:effectExtent l="0" t="0" r="3810" b="1587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D9F7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登陆成功后点击“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业务办理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”</w:t>
      </w:r>
    </w:p>
    <w:p w14:paraId="7CCA79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30655" cy="2879725"/>
            <wp:effectExtent l="0" t="0" r="17145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013B7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点击“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业务收费平台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”</w:t>
      </w:r>
    </w:p>
    <w:p w14:paraId="58D5F5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434465" cy="2879725"/>
            <wp:effectExtent l="0" t="0" r="13335" b="158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B55C">
      <w:pPr>
        <w:widowControl/>
        <w:spacing w:line="560" w:lineRule="exact"/>
        <w:ind w:firstLine="640" w:firstLineChars="200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选择“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一卡通充值</w:t>
      </w:r>
      <w:r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”进行校园卡充值。</w:t>
      </w:r>
    </w:p>
    <w:p w14:paraId="7013C5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top"/>
        <w:rPr>
          <w:rFonts w:hint="eastAsia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396365" cy="2879725"/>
            <wp:effectExtent l="0" t="0" r="13335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ED79">
      <w:pPr>
        <w:widowControl/>
        <w:spacing w:line="560" w:lineRule="exact"/>
        <w:ind w:firstLine="640" w:firstLineChars="200"/>
        <w:textAlignment w:val="top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b w:val="0"/>
          <w:bCs w:val="0"/>
          <w:sz w:val="32"/>
          <w:szCs w:val="32"/>
        </w:rPr>
        <w:t>充值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成功</w:t>
      </w:r>
      <w:r>
        <w:rPr>
          <w:rFonts w:ascii="Times New Roman" w:hAnsi="Times New Roman" w:eastAsia="仿宋" w:cs="Times New Roman"/>
          <w:sz w:val="32"/>
          <w:szCs w:val="32"/>
        </w:rPr>
        <w:t>后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需将校园卡在</w:t>
      </w:r>
      <w:r>
        <w:rPr>
          <w:rFonts w:ascii="Times New Roman" w:hAnsi="Times New Roman" w:eastAsia="仿宋" w:cs="Times New Roman"/>
          <w:sz w:val="32"/>
          <w:szCs w:val="32"/>
        </w:rPr>
        <w:t>POS机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上贴值3-5秒，或</w:t>
      </w:r>
      <w:r>
        <w:rPr>
          <w:rFonts w:ascii="Times New Roman" w:hAnsi="Times New Roman" w:eastAsia="仿宋" w:cs="Times New Roman"/>
          <w:sz w:val="32"/>
          <w:szCs w:val="32"/>
        </w:rPr>
        <w:t>在圈存机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上点击“</w:t>
      </w:r>
      <w:r>
        <w:rPr>
          <w:rFonts w:ascii="Times New Roman" w:hAnsi="Times New Roman" w:eastAsia="仿宋" w:cs="Times New Roman"/>
          <w:sz w:val="32"/>
          <w:szCs w:val="32"/>
        </w:rPr>
        <w:t>领取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转账</w:t>
      </w:r>
      <w:r>
        <w:rPr>
          <w:rFonts w:ascii="Times New Roman" w:hAnsi="Times New Roman" w:eastAsia="仿宋" w:cs="Times New Roman"/>
          <w:sz w:val="32"/>
          <w:szCs w:val="32"/>
        </w:rPr>
        <w:t>金额</w:t>
      </w: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t>”，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充值金额即可到账</w:t>
      </w:r>
      <w:r>
        <w:rPr>
          <w:rFonts w:ascii="Times New Roman" w:hAnsi="Times New Roman" w:eastAsia="仿宋" w:cs="Times New Roman"/>
          <w:sz w:val="32"/>
          <w:szCs w:val="32"/>
        </w:rPr>
        <w:t>。</w:t>
      </w:r>
    </w:p>
    <w:p w14:paraId="731644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eastAsia="仿宋"/>
          <w:b/>
          <w:bCs/>
          <w:sz w:val="32"/>
          <w:szCs w:val="32"/>
        </w:rPr>
      </w:pPr>
      <w:r>
        <w:rPr>
          <w:rFonts w:eastAsia="仿宋"/>
          <w:kern w:val="0"/>
          <w:sz w:val="32"/>
          <w:szCs w:val="32"/>
        </w:rPr>
        <w:t>★</w:t>
      </w:r>
      <w:r>
        <w:rPr>
          <w:rFonts w:eastAsia="仿宋"/>
          <w:b/>
          <w:bCs/>
          <w:sz w:val="32"/>
          <w:szCs w:val="32"/>
        </w:rPr>
        <w:t>注意：</w:t>
      </w:r>
    </w:p>
    <w:p w14:paraId="702D83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hint="eastAsia" w:eastAsia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1）首次使用“中央民族大学财务处”服务号需要登录认证，登录时账号：学号，初始密码：Mucer2024，登陆成功后需修改和完善个人信息。</w:t>
      </w:r>
    </w:p>
    <w:p w14:paraId="5A0058D3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eastAsia="仿宋"/>
          <w:b w:val="0"/>
          <w:bCs w:val="0"/>
          <w:sz w:val="32"/>
          <w:szCs w:val="32"/>
          <w:lang w:val="en-US" w:eastAsia="zh-CN"/>
        </w:rPr>
        <w:t>2)因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此充值方式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为手动填入学工号和充值金额，故可代为他人充值，请务必核实填入信息的准确性，以免造成误充。完成充值后，金额领取到账与方式一相同。</w:t>
      </w:r>
    </w:p>
    <w:p w14:paraId="093B21E9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top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3)具体扣款记录可以在充值缴费页面“我的”查询。</w:t>
      </w:r>
    </w:p>
    <w:p w14:paraId="22754591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EF546A2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在校园卡充值和使用过程中，如遇特殊情况，请联系校园卡管理中心。</w:t>
      </w:r>
    </w:p>
    <w:p w14:paraId="0F13F97B"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海淀校区校园卡管理中心位于中慧楼2层，咨询电话：010-68933381。</w:t>
      </w:r>
    </w:p>
    <w:p w14:paraId="28D52A18"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丰台校区卡务中心位于智慧中心一层大厅，询电话：010-83878225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 w14:paraId="76D103D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4F0067D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47A4557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BE573C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66F983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D3EB3F5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8BA2A8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E5206E6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99DFB5"/>
    <w:multiLevelType w:val="singleLevel"/>
    <w:tmpl w:val="9A99DFB5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4MjBkZTQ4ZjA4OGViMmVmMzVjODIxODk0NGZkYjIifQ=="/>
  </w:docVars>
  <w:rsids>
    <w:rsidRoot w:val="11E03307"/>
    <w:rsid w:val="0AAF61CD"/>
    <w:rsid w:val="11E03307"/>
    <w:rsid w:val="12D96669"/>
    <w:rsid w:val="25BA7C7E"/>
    <w:rsid w:val="261E020C"/>
    <w:rsid w:val="36E508D2"/>
    <w:rsid w:val="392576AC"/>
    <w:rsid w:val="49143D89"/>
    <w:rsid w:val="5BEC37BF"/>
    <w:rsid w:val="5DBA4B9D"/>
    <w:rsid w:val="75232ABD"/>
    <w:rsid w:val="77A171D6"/>
    <w:rsid w:val="7E5A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807</Words>
  <Characters>836</Characters>
  <Lines>0</Lines>
  <Paragraphs>0</Paragraphs>
  <TotalTime>12</TotalTime>
  <ScaleCrop>false</ScaleCrop>
  <LinksUpToDate>false</LinksUpToDate>
  <CharactersWithSpaces>841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2024-03-04T02:37:00Z</dcterms:created>
  <dc:creator>zhiqing</dc:creator>
  <cp:lastModifiedBy>冉静学</cp:lastModifiedBy>
  <dcterms:modified xsi:type="dcterms:W3CDTF">2025-06-18T01:02:48Z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06A5DE25238145EAB613630FE1077039_13</vt:lpwstr>
  </property>
  <property fmtid="{D5CDD505-2E9C-101B-9397-08002B2CF9AE}" pid="4" name="KSOTemplateDocerSaveRecord">
    <vt:lpwstr>eyJoZGlkIjoiMzIzMTllNjJkN2I0NTY2ZTgxNWZmMDYyYmNiYWZjNjciLCJ1c2VySWQiOiIxNjkxMTA4ODE4In0=</vt:lpwstr>
  </property>
</Properties>
</file>